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6C" w:rsidRDefault="005A747B">
      <w:pPr>
        <w:pStyle w:val="Title"/>
      </w:pPr>
      <w:r>
        <w:t xml:space="preserve">MPSB </w:t>
      </w:r>
      <w:r w:rsidR="008867B5">
        <w:t>Decision</w:t>
      </w:r>
      <w:r w:rsidR="008867B5">
        <w:rPr>
          <w:spacing w:val="-9"/>
        </w:rPr>
        <w:t xml:space="preserve"> </w:t>
      </w:r>
      <w:r w:rsidR="008867B5">
        <w:t>on</w:t>
      </w:r>
      <w:r w:rsidR="008867B5">
        <w:rPr>
          <w:spacing w:val="-6"/>
        </w:rPr>
        <w:t xml:space="preserve"> </w:t>
      </w:r>
      <w:r w:rsidR="008867B5">
        <w:t>Formal</w:t>
      </w:r>
      <w:r w:rsidR="008867B5">
        <w:rPr>
          <w:spacing w:val="-8"/>
        </w:rPr>
        <w:t xml:space="preserve"> </w:t>
      </w:r>
      <w:r w:rsidR="008867B5">
        <w:rPr>
          <w:spacing w:val="-2"/>
        </w:rPr>
        <w:t>Complaint</w:t>
      </w:r>
    </w:p>
    <w:p w:rsidR="000F7C6C" w:rsidRDefault="008867B5">
      <w:pPr>
        <w:pStyle w:val="BodyText"/>
        <w:spacing w:before="170"/>
        <w:ind w:left="3168" w:right="3246"/>
        <w:jc w:val="center"/>
      </w:pPr>
      <w:r>
        <w:t>[to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by</w:t>
      </w:r>
      <w:r>
        <w:rPr>
          <w:spacing w:val="-33"/>
        </w:rPr>
        <w:t xml:space="preserve"> </w:t>
      </w:r>
      <w:r>
        <w:t>decision-</w:t>
      </w:r>
      <w:r>
        <w:rPr>
          <w:spacing w:val="-2"/>
        </w:rPr>
        <w:t>maker]</w:t>
      </w:r>
    </w:p>
    <w:p w:rsidR="000F7C6C" w:rsidRDefault="000F7C6C">
      <w:pPr>
        <w:pStyle w:val="BodyText"/>
        <w:spacing w:before="10"/>
        <w:rPr>
          <w:sz w:val="24"/>
        </w:rPr>
      </w:pPr>
    </w:p>
    <w:p w:rsidR="000F7C6C" w:rsidRDefault="008867B5">
      <w:pPr>
        <w:spacing w:before="1"/>
        <w:ind w:left="100"/>
      </w:pP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 xml:space="preserve">Decision-Maker(s): </w:t>
      </w:r>
    </w:p>
    <w:p w:rsidR="000F7C6C" w:rsidRDefault="000F7C6C">
      <w:pPr>
        <w:pStyle w:val="BodyText"/>
        <w:spacing w:before="10"/>
        <w:rPr>
          <w:sz w:val="27"/>
        </w:rPr>
      </w:pPr>
    </w:p>
    <w:p w:rsidR="000F7C6C" w:rsidRDefault="008867B5">
      <w:pPr>
        <w:pStyle w:val="Heading1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Determination:</w:t>
      </w:r>
    </w:p>
    <w:p w:rsidR="000F7C6C" w:rsidRDefault="000F7C6C">
      <w:pPr>
        <w:pStyle w:val="BodyText"/>
        <w:spacing w:before="2"/>
        <w:rPr>
          <w:b/>
          <w:sz w:val="27"/>
        </w:rPr>
      </w:pPr>
    </w:p>
    <w:p w:rsidR="000F7C6C" w:rsidRDefault="008867B5">
      <w:pPr>
        <w:spacing w:before="1"/>
        <w:ind w:left="100"/>
      </w:pPr>
      <w:r>
        <w:rPr>
          <w:b/>
        </w:rPr>
        <w:t>Names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Parties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Complaint:</w:t>
      </w:r>
      <w:r>
        <w:rPr>
          <w:b/>
          <w:spacing w:val="-2"/>
        </w:rPr>
        <w:t xml:space="preserve"> </w:t>
      </w:r>
      <w:r>
        <w:t>[Complainant(s)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Respondent(s)]</w:t>
      </w:r>
    </w:p>
    <w:p w:rsidR="000F7C6C" w:rsidRDefault="000F7C6C">
      <w:pPr>
        <w:pStyle w:val="BodyText"/>
        <w:spacing w:before="5"/>
        <w:rPr>
          <w:sz w:val="27"/>
        </w:rPr>
      </w:pPr>
    </w:p>
    <w:p w:rsidR="000F7C6C" w:rsidRDefault="008867B5">
      <w:pPr>
        <w:pStyle w:val="Heading1"/>
        <w:rPr>
          <w:b w:val="0"/>
        </w:rPr>
      </w:pPr>
      <w:r>
        <w:t>List</w:t>
      </w:r>
      <w:r>
        <w:rPr>
          <w:spacing w:val="-3"/>
        </w:rPr>
        <w:t xml:space="preserve"> </w:t>
      </w:r>
      <w:r>
        <w:t>the allegations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complaint</w:t>
      </w:r>
      <w:r>
        <w:rPr>
          <w:b w:val="0"/>
          <w:spacing w:val="-2"/>
        </w:rPr>
        <w:t>:</w:t>
      </w:r>
    </w:p>
    <w:p w:rsidR="000F7C6C" w:rsidRDefault="000F7C6C">
      <w:pPr>
        <w:pStyle w:val="BodyText"/>
        <w:spacing w:before="8"/>
        <w:rPr>
          <w:sz w:val="27"/>
        </w:rPr>
      </w:pPr>
    </w:p>
    <w:p w:rsidR="000F7C6C" w:rsidRDefault="008867B5">
      <w:pPr>
        <w:pStyle w:val="BodyText"/>
        <w:spacing w:line="271" w:lineRule="auto"/>
        <w:ind w:left="100" w:right="200"/>
      </w:pPr>
      <w:r>
        <w:rPr>
          <w:b/>
        </w:rPr>
        <w:t>Procedural</w:t>
      </w:r>
      <w:r>
        <w:rPr>
          <w:b/>
          <w:spacing w:val="-3"/>
        </w:rPr>
        <w:t xml:space="preserve"> </w:t>
      </w:r>
      <w:r>
        <w:rPr>
          <w:b/>
        </w:rPr>
        <w:t>history:</w:t>
      </w:r>
      <w:r>
        <w:rPr>
          <w:b/>
          <w:spacing w:val="-3"/>
        </w:rPr>
        <w:t xml:space="preserve"> </w:t>
      </w:r>
      <w:r>
        <w:rPr>
          <w:b/>
        </w:rPr>
        <w:t>[</w:t>
      </w:r>
      <w:r>
        <w:t>A</w:t>
      </w:r>
      <w:r>
        <w:rPr>
          <w:spacing w:val="-3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procedural</w:t>
      </w:r>
      <w:r>
        <w:rPr>
          <w:spacing w:val="-6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complaint through the determination of responsibility</w:t>
      </w:r>
      <w:r>
        <w:rPr>
          <w:spacing w:val="-1"/>
        </w:rPr>
        <w:t xml:space="preserve"> </w:t>
      </w:r>
      <w:r>
        <w:t>– can use what</w:t>
      </w:r>
      <w:r>
        <w:rPr>
          <w:spacing w:val="-1"/>
        </w:rPr>
        <w:t xml:space="preserve"> </w:t>
      </w:r>
      <w:r>
        <w:t>is in the investigation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starting</w:t>
      </w:r>
      <w:r>
        <w:rPr>
          <w:spacing w:val="-1"/>
        </w:rPr>
        <w:t xml:space="preserve"> </w:t>
      </w:r>
      <w:r>
        <w:t>point in addition to the following:]</w:t>
      </w:r>
    </w:p>
    <w:p w:rsidR="000F7C6C" w:rsidRDefault="000F7C6C">
      <w:pPr>
        <w:pStyle w:val="BodyText"/>
        <w:spacing w:before="5"/>
        <w:rPr>
          <w:sz w:val="24"/>
        </w:rPr>
      </w:pPr>
    </w:p>
    <w:p w:rsidR="000F7C6C" w:rsidRDefault="008867B5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line="256" w:lineRule="auto"/>
        <w:ind w:right="421" w:hanging="360"/>
      </w:pPr>
      <w:r>
        <w:t>The</w:t>
      </w:r>
      <w:r>
        <w:rPr>
          <w:spacing w:val="-9"/>
        </w:rPr>
        <w:t xml:space="preserve"> </w:t>
      </w:r>
      <w:r>
        <w:t>parties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investigation</w:t>
      </w:r>
      <w:r>
        <w:rPr>
          <w:spacing w:val="-7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[date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 determination].</w:t>
      </w:r>
      <w:r>
        <w:rPr>
          <w:spacing w:val="-5"/>
        </w:rPr>
        <w:t xml:space="preserve"> </w:t>
      </w:r>
      <w:r>
        <w:t>The parties</w:t>
      </w:r>
      <w:r>
        <w:rPr>
          <w:spacing w:val="-5"/>
        </w:rPr>
        <w:t xml:space="preserve"> </w:t>
      </w:r>
      <w:r>
        <w:t>had an opportunity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 a</w:t>
      </w:r>
      <w:r>
        <w:rPr>
          <w:spacing w:val="-3"/>
        </w:rPr>
        <w:t xml:space="preserve"> </w:t>
      </w:r>
      <w:r>
        <w:t>written response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investigation report for consideration prior to this decision-maker reaching a determination regarding responsibility. [indicate whether each party did or did not submit a written response].</w:t>
      </w:r>
    </w:p>
    <w:p w:rsidR="000F7C6C" w:rsidRDefault="008867B5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line="256" w:lineRule="auto"/>
        <w:ind w:right="391" w:hanging="360"/>
      </w:pPr>
      <w:r>
        <w:t>The</w:t>
      </w:r>
      <w:r>
        <w:rPr>
          <w:spacing w:val="-9"/>
        </w:rPr>
        <w:t xml:space="preserve"> </w:t>
      </w:r>
      <w:r>
        <w:t>parties</w:t>
      </w:r>
      <w:r>
        <w:rPr>
          <w:spacing w:val="-7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opportunity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asked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 witnesses.</w:t>
      </w:r>
      <w:r>
        <w:rPr>
          <w:spacing w:val="-2"/>
        </w:rPr>
        <w:t xml:space="preserve"> </w:t>
      </w:r>
      <w:r>
        <w:t>The decision-maker asked all relevant questions and</w:t>
      </w:r>
      <w:r>
        <w:rPr>
          <w:spacing w:val="-2"/>
        </w:rPr>
        <w:t xml:space="preserve"> </w:t>
      </w:r>
      <w:r>
        <w:t>provided the responses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those questions to the parties. The parties had a limited opportunity for follow-up questions [if </w:t>
      </w:r>
      <w:r>
        <w:rPr>
          <w:spacing w:val="-2"/>
        </w:rPr>
        <w:t>applicable].</w:t>
      </w:r>
    </w:p>
    <w:p w:rsidR="000F7C6C" w:rsidRDefault="008867B5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line="254" w:lineRule="auto"/>
        <w:ind w:right="1507" w:hanging="360"/>
      </w:pPr>
      <w:r>
        <w:t>The</w:t>
      </w:r>
      <w:r>
        <w:rPr>
          <w:spacing w:val="-13"/>
        </w:rPr>
        <w:t xml:space="preserve"> </w:t>
      </w:r>
      <w:r>
        <w:t>decision-maker</w:t>
      </w:r>
      <w:r>
        <w:rPr>
          <w:spacing w:val="-10"/>
        </w:rPr>
        <w:t xml:space="preserve"> </w:t>
      </w:r>
      <w:r>
        <w:t>considered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available,</w:t>
      </w:r>
      <w:r>
        <w:rPr>
          <w:spacing w:val="-14"/>
        </w:rPr>
        <w:t xml:space="preserve"> </w:t>
      </w:r>
      <w:r>
        <w:t>relevant</w:t>
      </w:r>
      <w:r>
        <w:rPr>
          <w:spacing w:val="-10"/>
        </w:rPr>
        <w:t xml:space="preserve"> </w:t>
      </w:r>
      <w:r>
        <w:t>evidence</w:t>
      </w:r>
      <w:r>
        <w:rPr>
          <w:spacing w:val="-11"/>
        </w:rPr>
        <w:t xml:space="preserve"> </w:t>
      </w:r>
      <w:r>
        <w:t>prior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reaching</w:t>
      </w:r>
      <w:r>
        <w:rPr>
          <w:spacing w:val="-14"/>
        </w:rPr>
        <w:t xml:space="preserve"> </w:t>
      </w:r>
      <w:r>
        <w:t>the determination(s) contained in this report.</w:t>
      </w:r>
    </w:p>
    <w:p w:rsidR="000F7C6C" w:rsidRDefault="000F7C6C">
      <w:pPr>
        <w:pStyle w:val="BodyText"/>
        <w:spacing w:before="7"/>
      </w:pPr>
    </w:p>
    <w:p w:rsidR="000F7C6C" w:rsidRDefault="008867B5">
      <w:pPr>
        <w:pStyle w:val="Heading1"/>
        <w:spacing w:before="1"/>
      </w:pPr>
      <w:r>
        <w:t>Findings</w:t>
      </w:r>
      <w:r>
        <w:rPr>
          <w:spacing w:val="-2"/>
        </w:rPr>
        <w:t xml:space="preserve"> </w:t>
      </w:r>
      <w:r>
        <w:t>of fact</w:t>
      </w:r>
      <w:r>
        <w:rPr>
          <w:spacing w:val="-6"/>
        </w:rPr>
        <w:t xml:space="preserve"> </w:t>
      </w:r>
      <w:r>
        <w:t>for each</w:t>
      </w:r>
      <w:r>
        <w:rPr>
          <w:spacing w:val="-3"/>
        </w:rPr>
        <w:t xml:space="preserve"> </w:t>
      </w:r>
      <w:r>
        <w:rPr>
          <w:spacing w:val="-2"/>
        </w:rPr>
        <w:t>allegation:</w:t>
      </w:r>
    </w:p>
    <w:p w:rsidR="000F7C6C" w:rsidRDefault="000F7C6C">
      <w:pPr>
        <w:pStyle w:val="BodyText"/>
        <w:spacing w:before="2"/>
        <w:rPr>
          <w:b/>
          <w:sz w:val="27"/>
        </w:rPr>
      </w:pPr>
    </w:p>
    <w:p w:rsidR="000F7C6C" w:rsidRDefault="008867B5">
      <w:pPr>
        <w:pStyle w:val="BodyText"/>
        <w:ind w:left="820"/>
      </w:pPr>
      <w:r>
        <w:rPr>
          <w:u w:val="thick"/>
        </w:rPr>
        <w:t>Statement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undisputed</w:t>
      </w:r>
      <w:r>
        <w:rPr>
          <w:spacing w:val="-3"/>
          <w:u w:val="thick"/>
        </w:rPr>
        <w:t xml:space="preserve"> </w:t>
      </w:r>
      <w:r>
        <w:rPr>
          <w:u w:val="thick"/>
        </w:rPr>
        <w:t>material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facts:</w:t>
      </w:r>
    </w:p>
    <w:p w:rsidR="000F7C6C" w:rsidRDefault="000F7C6C">
      <w:pPr>
        <w:pStyle w:val="BodyText"/>
        <w:spacing w:before="9"/>
        <w:rPr>
          <w:sz w:val="19"/>
        </w:rPr>
      </w:pPr>
    </w:p>
    <w:p w:rsidR="000F7C6C" w:rsidRDefault="008867B5">
      <w:pPr>
        <w:pStyle w:val="BodyText"/>
        <w:spacing w:before="91"/>
        <w:ind w:left="820"/>
      </w:pPr>
      <w:r>
        <w:rPr>
          <w:u w:val="thick"/>
        </w:rPr>
        <w:t>Findings</w:t>
      </w:r>
      <w:r>
        <w:rPr>
          <w:spacing w:val="-4"/>
          <w:u w:val="thick"/>
        </w:rPr>
        <w:t xml:space="preserve"> </w:t>
      </w:r>
      <w:r>
        <w:rPr>
          <w:u w:val="thick"/>
        </w:rPr>
        <w:t>on</w:t>
      </w:r>
      <w:r>
        <w:rPr>
          <w:spacing w:val="-2"/>
          <w:u w:val="thick"/>
        </w:rPr>
        <w:t xml:space="preserve"> </w:t>
      </w:r>
      <w:r>
        <w:rPr>
          <w:u w:val="thick"/>
        </w:rPr>
        <w:t>disputed</w:t>
      </w:r>
      <w:r>
        <w:rPr>
          <w:spacing w:val="-2"/>
          <w:u w:val="thick"/>
        </w:rPr>
        <w:t xml:space="preserve"> </w:t>
      </w:r>
      <w:r>
        <w:rPr>
          <w:u w:val="thick"/>
        </w:rPr>
        <w:t>material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facts:</w:t>
      </w:r>
    </w:p>
    <w:p w:rsidR="000F7C6C" w:rsidRDefault="000F7C6C">
      <w:pPr>
        <w:pStyle w:val="BodyText"/>
        <w:spacing w:before="6"/>
        <w:rPr>
          <w:sz w:val="19"/>
        </w:rPr>
      </w:pPr>
    </w:p>
    <w:p w:rsidR="000F7C6C" w:rsidRDefault="008867B5">
      <w:pPr>
        <w:pStyle w:val="BodyText"/>
        <w:spacing w:before="92" w:line="271" w:lineRule="auto"/>
        <w:ind w:left="100" w:right="200"/>
      </w:pPr>
      <w:r>
        <w:rPr>
          <w:b/>
        </w:rPr>
        <w:t>Conclusions:</w:t>
      </w:r>
      <w:r>
        <w:rPr>
          <w:b/>
          <w:spacing w:val="-1"/>
        </w:rPr>
        <w:t xml:space="preserve"> </w:t>
      </w:r>
      <w:r>
        <w:t>[Conclusions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allegation</w:t>
      </w:r>
      <w:r>
        <w:rPr>
          <w:spacing w:val="-5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 relevant District policy, procedure, handbook provision, or rule to the facts. Include a statement of whether each allegation is founded or unfounded, and rationale for this determination]</w:t>
      </w:r>
    </w:p>
    <w:p w:rsidR="000F7C6C" w:rsidRDefault="000F7C6C">
      <w:pPr>
        <w:pStyle w:val="BodyText"/>
        <w:spacing w:before="6"/>
        <w:rPr>
          <w:sz w:val="24"/>
        </w:rPr>
      </w:pPr>
    </w:p>
    <w:p w:rsidR="000F7C6C" w:rsidRDefault="008867B5">
      <w:pPr>
        <w:pStyle w:val="BodyText"/>
        <w:spacing w:line="271" w:lineRule="auto"/>
        <w:ind w:left="100" w:right="458"/>
      </w:pPr>
      <w:r>
        <w:rPr>
          <w:b/>
        </w:rPr>
        <w:t>Sanctions:</w:t>
      </w:r>
      <w:r>
        <w:rPr>
          <w:b/>
          <w:spacing w:val="-4"/>
        </w:rPr>
        <w:t xml:space="preserve"> </w:t>
      </w:r>
      <w:r>
        <w:t>[Include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sanctions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imposed</w:t>
      </w:r>
      <w:r>
        <w:rPr>
          <w:spacing w:val="-2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decision-maker) on respondent, if any, and a rationale therefor]</w:t>
      </w:r>
    </w:p>
    <w:p w:rsidR="000F7C6C" w:rsidRDefault="000F7C6C">
      <w:pPr>
        <w:pStyle w:val="BodyText"/>
        <w:spacing w:before="6"/>
        <w:rPr>
          <w:sz w:val="24"/>
        </w:rPr>
      </w:pPr>
    </w:p>
    <w:p w:rsidR="000F7C6C" w:rsidRDefault="008867B5">
      <w:pPr>
        <w:pStyle w:val="BodyText"/>
        <w:spacing w:before="1" w:line="271" w:lineRule="auto"/>
        <w:ind w:left="100" w:right="200"/>
      </w:pPr>
      <w:r>
        <w:rPr>
          <w:b/>
        </w:rPr>
        <w:t>Remedies:</w:t>
      </w:r>
      <w:r>
        <w:rPr>
          <w:b/>
          <w:spacing w:val="-2"/>
        </w:rPr>
        <w:t xml:space="preserve"> </w:t>
      </w:r>
      <w:r>
        <w:rPr>
          <w:b/>
        </w:rPr>
        <w:t>[</w:t>
      </w:r>
      <w:r>
        <w:t>include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remedies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restore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preserve</w:t>
      </w:r>
      <w:r>
        <w:rPr>
          <w:spacing w:val="-6"/>
        </w:rPr>
        <w:t xml:space="preserve"> </w:t>
      </w:r>
      <w:r>
        <w:t>Complainant’s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 the District’s educational program or activity, if applicable, and a rationale therefor]</w:t>
      </w:r>
    </w:p>
    <w:p w:rsidR="000F7C6C" w:rsidRDefault="000F7C6C">
      <w:pPr>
        <w:pStyle w:val="BodyText"/>
        <w:spacing w:before="6"/>
        <w:rPr>
          <w:sz w:val="24"/>
        </w:rPr>
      </w:pPr>
    </w:p>
    <w:p w:rsidR="000F7C6C" w:rsidRDefault="00C6592E">
      <w:pPr>
        <w:pStyle w:val="BodyText"/>
        <w:tabs>
          <w:tab w:val="left" w:pos="6994"/>
          <w:tab w:val="left" w:pos="8197"/>
        </w:tabs>
        <w:spacing w:line="254" w:lineRule="auto"/>
        <w:ind w:left="100" w:right="6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3296" behindDoc="1" locked="0" layoutInCell="1" allowOverlap="1">
                <wp:simplePos x="0" y="0"/>
                <wp:positionH relativeFrom="page">
                  <wp:posOffset>4748530</wp:posOffset>
                </wp:positionH>
                <wp:positionV relativeFrom="paragraph">
                  <wp:posOffset>308610</wp:posOffset>
                </wp:positionV>
                <wp:extent cx="82550" cy="1524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6328C6B" id="docshape2" o:spid="_x0000_s1026" style="position:absolute;margin-left:373.9pt;margin-top:24.3pt;width:6.5pt;height:1.2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 w:rsidR="008867B5">
        <w:rPr>
          <w:b/>
        </w:rPr>
        <w:t>Appeal</w:t>
      </w:r>
      <w:r w:rsidR="008867B5">
        <w:rPr>
          <w:b/>
          <w:spacing w:val="-5"/>
        </w:rPr>
        <w:t xml:space="preserve"> </w:t>
      </w:r>
      <w:r w:rsidR="008867B5">
        <w:rPr>
          <w:b/>
        </w:rPr>
        <w:t>Procedures:</w:t>
      </w:r>
      <w:r w:rsidR="008867B5">
        <w:rPr>
          <w:b/>
          <w:spacing w:val="40"/>
        </w:rPr>
        <w:t xml:space="preserve"> </w:t>
      </w:r>
      <w:r w:rsidR="008867B5">
        <w:t>Within</w:t>
      </w:r>
      <w:r w:rsidR="008867B5">
        <w:rPr>
          <w:spacing w:val="-9"/>
        </w:rPr>
        <w:t xml:space="preserve"> </w:t>
      </w:r>
      <w:r w:rsidR="008867B5">
        <w:t>five</w:t>
      </w:r>
      <w:r w:rsidR="008867B5">
        <w:rPr>
          <w:spacing w:val="-2"/>
        </w:rPr>
        <w:t xml:space="preserve"> </w:t>
      </w:r>
      <w:r w:rsidR="008867B5">
        <w:t>(5)</w:t>
      </w:r>
      <w:r w:rsidR="008867B5">
        <w:rPr>
          <w:spacing w:val="-5"/>
        </w:rPr>
        <w:t xml:space="preserve"> </w:t>
      </w:r>
      <w:r w:rsidR="008867B5">
        <w:t>calendar</w:t>
      </w:r>
      <w:r w:rsidR="008867B5">
        <w:rPr>
          <w:spacing w:val="-1"/>
        </w:rPr>
        <w:t xml:space="preserve"> </w:t>
      </w:r>
      <w:r w:rsidR="008867B5">
        <w:t>days</w:t>
      </w:r>
      <w:r w:rsidR="008867B5">
        <w:rPr>
          <w:spacing w:val="-2"/>
        </w:rPr>
        <w:t xml:space="preserve"> </w:t>
      </w:r>
      <w:r w:rsidR="008867B5">
        <w:t>of</w:t>
      </w:r>
      <w:r w:rsidR="008867B5">
        <w:rPr>
          <w:spacing w:val="-3"/>
        </w:rPr>
        <w:t xml:space="preserve"> </w:t>
      </w:r>
      <w:r w:rsidR="008867B5">
        <w:t>delivery</w:t>
      </w:r>
      <w:r w:rsidR="008867B5">
        <w:rPr>
          <w:spacing w:val="-5"/>
        </w:rPr>
        <w:t xml:space="preserve"> </w:t>
      </w:r>
      <w:r w:rsidR="008867B5">
        <w:t>of</w:t>
      </w:r>
      <w:r w:rsidR="008867B5">
        <w:rPr>
          <w:spacing w:val="-1"/>
        </w:rPr>
        <w:t xml:space="preserve"> </w:t>
      </w:r>
      <w:r w:rsidR="008867B5">
        <w:t>the</w:t>
      </w:r>
      <w:r w:rsidR="008867B5">
        <w:rPr>
          <w:spacing w:val="-5"/>
        </w:rPr>
        <w:t xml:space="preserve"> </w:t>
      </w:r>
      <w:r w:rsidR="008867B5">
        <w:t>written</w:t>
      </w:r>
      <w:r w:rsidR="008867B5">
        <w:rPr>
          <w:spacing w:val="-2"/>
        </w:rPr>
        <w:t xml:space="preserve"> </w:t>
      </w:r>
      <w:r w:rsidR="008867B5">
        <w:t>decision</w:t>
      </w:r>
      <w:r w:rsidR="008867B5">
        <w:rPr>
          <w:spacing w:val="-5"/>
        </w:rPr>
        <w:t xml:space="preserve"> </w:t>
      </w:r>
      <w:r w:rsidR="008867B5">
        <w:t>to</w:t>
      </w:r>
      <w:r w:rsidR="008867B5">
        <w:rPr>
          <w:spacing w:val="-2"/>
        </w:rPr>
        <w:t xml:space="preserve"> </w:t>
      </w:r>
      <w:r w:rsidR="008867B5">
        <w:t>them,</w:t>
      </w:r>
      <w:r w:rsidR="008867B5">
        <w:rPr>
          <w:spacing w:val="-2"/>
        </w:rPr>
        <w:t xml:space="preserve"> </w:t>
      </w:r>
      <w:r w:rsidR="008867B5">
        <w:t>either party</w:t>
      </w:r>
      <w:r w:rsidR="008867B5">
        <w:rPr>
          <w:spacing w:val="-9"/>
        </w:rPr>
        <w:t xml:space="preserve"> </w:t>
      </w:r>
      <w:r w:rsidR="008867B5">
        <w:t>may</w:t>
      </w:r>
      <w:r w:rsidR="008867B5">
        <w:rPr>
          <w:spacing w:val="-8"/>
        </w:rPr>
        <w:t xml:space="preserve"> </w:t>
      </w:r>
      <w:r w:rsidR="008867B5">
        <w:t>appeal</w:t>
      </w:r>
      <w:r w:rsidR="008867B5">
        <w:rPr>
          <w:spacing w:val="-8"/>
        </w:rPr>
        <w:t xml:space="preserve"> </w:t>
      </w:r>
      <w:r w:rsidR="008867B5">
        <w:t>this</w:t>
      </w:r>
      <w:r w:rsidR="008867B5">
        <w:rPr>
          <w:spacing w:val="-6"/>
        </w:rPr>
        <w:t xml:space="preserve"> </w:t>
      </w:r>
      <w:r w:rsidR="008867B5">
        <w:t>decision</w:t>
      </w:r>
      <w:r w:rsidR="008867B5">
        <w:rPr>
          <w:spacing w:val="-7"/>
        </w:rPr>
        <w:t xml:space="preserve"> </w:t>
      </w:r>
      <w:r w:rsidR="008867B5">
        <w:t>and/or</w:t>
      </w:r>
      <w:r w:rsidR="008867B5">
        <w:rPr>
          <w:spacing w:val="-4"/>
        </w:rPr>
        <w:t xml:space="preserve"> </w:t>
      </w:r>
      <w:r w:rsidR="008867B5">
        <w:t>any</w:t>
      </w:r>
      <w:r w:rsidR="008867B5">
        <w:rPr>
          <w:spacing w:val="-8"/>
        </w:rPr>
        <w:t xml:space="preserve"> </w:t>
      </w:r>
      <w:r w:rsidR="008867B5">
        <w:t>sanction</w:t>
      </w:r>
      <w:r w:rsidR="008867B5">
        <w:rPr>
          <w:spacing w:val="-9"/>
        </w:rPr>
        <w:t xml:space="preserve"> </w:t>
      </w:r>
      <w:r w:rsidR="008867B5">
        <w:t>imposed</w:t>
      </w:r>
      <w:r w:rsidR="008867B5">
        <w:rPr>
          <w:spacing w:val="-6"/>
        </w:rPr>
        <w:t xml:space="preserve"> </w:t>
      </w:r>
      <w:r w:rsidR="008867B5">
        <w:t>herein</w:t>
      </w:r>
      <w:r w:rsidR="008867B5">
        <w:rPr>
          <w:spacing w:val="-8"/>
        </w:rPr>
        <w:t xml:space="preserve"> </w:t>
      </w:r>
      <w:r w:rsidR="008867B5">
        <w:t>to</w:t>
      </w:r>
      <w:r w:rsidR="008867B5">
        <w:rPr>
          <w:spacing w:val="72"/>
        </w:rPr>
        <w:t xml:space="preserve"> </w:t>
      </w:r>
      <w:r w:rsidR="008867B5">
        <w:rPr>
          <w:spacing w:val="-5"/>
        </w:rPr>
        <w:t>or</w:t>
      </w:r>
      <w:r w:rsidR="008867B5">
        <w:tab/>
      </w:r>
      <w:r w:rsidR="008867B5">
        <w:rPr>
          <w:spacing w:val="-2"/>
        </w:rPr>
        <w:t>her/his</w:t>
      </w:r>
      <w:r w:rsidR="008867B5">
        <w:tab/>
      </w:r>
      <w:r w:rsidR="008867B5">
        <w:rPr>
          <w:spacing w:val="-2"/>
        </w:rPr>
        <w:t>designee.</w:t>
      </w:r>
    </w:p>
    <w:p w:rsidR="000F7C6C" w:rsidRDefault="008867B5">
      <w:pPr>
        <w:pStyle w:val="BodyText"/>
        <w:tabs>
          <w:tab w:val="left" w:pos="6261"/>
          <w:tab w:val="left" w:pos="9525"/>
        </w:tabs>
        <w:spacing w:before="4"/>
        <w:ind w:left="100"/>
      </w:pPr>
      <w:r>
        <w:t>Such</w:t>
      </w:r>
      <w:r>
        <w:rPr>
          <w:spacing w:val="-1"/>
        </w:rPr>
        <w:t xml:space="preserve"> </w:t>
      </w:r>
      <w:r>
        <w:t>appeals will be</w:t>
      </w:r>
      <w:r>
        <w:rPr>
          <w:spacing w:val="-1"/>
        </w:rPr>
        <w:t xml:space="preserve"> </w:t>
      </w:r>
      <w:r>
        <w:t>in writing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 delivered</w:t>
      </w:r>
      <w:r w:rsidR="005A747B"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5"/>
        </w:rPr>
        <w:t>the</w:t>
      </w:r>
      <w:r>
        <w:rPr>
          <w:u w:val="single"/>
        </w:rPr>
        <w:tab/>
      </w:r>
      <w:r>
        <w:t>or her/his designee.</w:t>
      </w:r>
      <w:r>
        <w:rPr>
          <w:spacing w:val="-26"/>
        </w:rPr>
        <w:t xml:space="preserve"> </w:t>
      </w:r>
      <w:r>
        <w:t xml:space="preserve">The </w:t>
      </w:r>
      <w:r>
        <w:rPr>
          <w:u w:val="single"/>
        </w:rPr>
        <w:tab/>
      </w:r>
    </w:p>
    <w:p w:rsidR="000F7C6C" w:rsidRDefault="000F7C6C">
      <w:pPr>
        <w:sectPr w:rsidR="000F7C6C">
          <w:footerReference w:type="default" r:id="rId7"/>
          <w:type w:val="continuous"/>
          <w:pgSz w:w="12240" w:h="15840"/>
          <w:pgMar w:top="1380" w:right="1260" w:bottom="1100" w:left="1340" w:header="0" w:footer="916" w:gutter="0"/>
          <w:pgNumType w:start="1"/>
          <w:cols w:space="720"/>
        </w:sectPr>
      </w:pPr>
    </w:p>
    <w:p w:rsidR="000F7C6C" w:rsidRDefault="008867B5">
      <w:pPr>
        <w:pStyle w:val="BodyText"/>
        <w:spacing w:before="61" w:line="254" w:lineRule="auto"/>
        <w:ind w:left="100" w:right="200"/>
      </w:pPr>
      <w:r>
        <w:lastRenderedPageBreak/>
        <w:t>or</w:t>
      </w:r>
      <w:r>
        <w:rPr>
          <w:spacing w:val="-2"/>
        </w:rPr>
        <w:t xml:space="preserve"> </w:t>
      </w:r>
      <w:r>
        <w:t>her/his</w:t>
      </w:r>
      <w:r>
        <w:rPr>
          <w:spacing w:val="-3"/>
        </w:rPr>
        <w:t xml:space="preserve"> </w:t>
      </w:r>
      <w:r>
        <w:t>designee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stayed</w:t>
      </w:r>
      <w:r>
        <w:rPr>
          <w:spacing w:val="-3"/>
        </w:rPr>
        <w:t xml:space="preserve"> </w:t>
      </w:r>
      <w:r>
        <w:t>pending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appellate decision. Appeals will be limited to any of the following bases:</w:t>
      </w:r>
    </w:p>
    <w:p w:rsidR="000F7C6C" w:rsidRDefault="000F7C6C">
      <w:pPr>
        <w:pStyle w:val="BodyText"/>
        <w:spacing w:before="7"/>
        <w:rPr>
          <w:sz w:val="23"/>
        </w:rPr>
      </w:pPr>
    </w:p>
    <w:p w:rsidR="000F7C6C" w:rsidRDefault="008867B5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ind w:left="817"/>
      </w:pPr>
      <w:r>
        <w:t>A</w:t>
      </w:r>
      <w:r>
        <w:rPr>
          <w:spacing w:val="-4"/>
        </w:rPr>
        <w:t xml:space="preserve"> </w:t>
      </w:r>
      <w:r>
        <w:t>procedural</w:t>
      </w:r>
      <w:r>
        <w:rPr>
          <w:spacing w:val="-3"/>
        </w:rPr>
        <w:t xml:space="preserve"> </w:t>
      </w:r>
      <w:r>
        <w:t>irregularity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affected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rPr>
          <w:spacing w:val="-2"/>
        </w:rPr>
        <w:t>matter;</w:t>
      </w:r>
    </w:p>
    <w:p w:rsidR="000F7C6C" w:rsidRDefault="008867B5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before="17" w:line="252" w:lineRule="auto"/>
        <w:ind w:right="514" w:hanging="360"/>
      </w:pPr>
      <w:r>
        <w:t>New</w:t>
      </w:r>
      <w:r>
        <w:rPr>
          <w:spacing w:val="-9"/>
        </w:rPr>
        <w:t xml:space="preserve"> </w:t>
      </w:r>
      <w:r>
        <w:t>evidence</w:t>
      </w:r>
      <w:r>
        <w:rPr>
          <w:spacing w:val="-1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reasonably</w:t>
      </w:r>
      <w:r>
        <w:rPr>
          <w:spacing w:val="-9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decision</w:t>
      </w:r>
      <w:r>
        <w:rPr>
          <w:spacing w:val="-9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issued</w:t>
      </w:r>
      <w:r>
        <w:rPr>
          <w:spacing w:val="-11"/>
        </w:rPr>
        <w:t xml:space="preserve"> </w:t>
      </w:r>
      <w:r>
        <w:t>that could affect the outcome of the matter; or</w:t>
      </w:r>
    </w:p>
    <w:p w:rsidR="000F7C6C" w:rsidRDefault="008867B5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before="8" w:line="252" w:lineRule="auto"/>
        <w:ind w:right="307" w:hanging="360"/>
      </w:pPr>
      <w:r>
        <w:t>The</w:t>
      </w:r>
      <w:r>
        <w:rPr>
          <w:spacing w:val="-14"/>
        </w:rPr>
        <w:t xml:space="preserve"> </w:t>
      </w:r>
      <w:r>
        <w:t>Title</w:t>
      </w:r>
      <w:r>
        <w:rPr>
          <w:spacing w:val="-14"/>
        </w:rPr>
        <w:t xml:space="preserve"> </w:t>
      </w:r>
      <w:r>
        <w:t>IX</w:t>
      </w:r>
      <w:r>
        <w:rPr>
          <w:spacing w:val="-11"/>
        </w:rPr>
        <w:t xml:space="preserve"> </w:t>
      </w:r>
      <w:r>
        <w:t>Coordinator,</w:t>
      </w:r>
      <w:r>
        <w:rPr>
          <w:spacing w:val="-11"/>
        </w:rPr>
        <w:t xml:space="preserve"> </w:t>
      </w:r>
      <w:r>
        <w:t>Investigator(s),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Decision-Maker</w:t>
      </w:r>
      <w:r>
        <w:rPr>
          <w:spacing w:val="-7"/>
        </w:rPr>
        <w:t xml:space="preserve"> </w:t>
      </w:r>
      <w:r>
        <w:t>had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conflict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interest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bias</w:t>
      </w:r>
      <w:r>
        <w:rPr>
          <w:spacing w:val="-11"/>
        </w:rPr>
        <w:t xml:space="preserve"> </w:t>
      </w:r>
      <w:r>
        <w:t>that affected the outcome of the matter.</w:t>
      </w:r>
    </w:p>
    <w:p w:rsidR="000F7C6C" w:rsidRDefault="000F7C6C">
      <w:pPr>
        <w:pStyle w:val="BodyText"/>
        <w:spacing w:before="8"/>
        <w:rPr>
          <w:sz w:val="23"/>
        </w:rPr>
      </w:pPr>
    </w:p>
    <w:p w:rsidR="000F7C6C" w:rsidRDefault="008867B5">
      <w:pPr>
        <w:pStyle w:val="BodyText"/>
        <w:tabs>
          <w:tab w:val="left" w:pos="1755"/>
        </w:tabs>
        <w:spacing w:line="256" w:lineRule="auto"/>
        <w:ind w:left="100" w:right="314"/>
      </w:pPr>
      <w:r>
        <w:rPr>
          <w:spacing w:val="-4"/>
        </w:rPr>
        <w:t>The</w:t>
      </w:r>
      <w:r>
        <w:rPr>
          <w:u w:val="single"/>
        </w:rPr>
        <w:tab/>
      </w:r>
      <w:r>
        <w:t>or her/his designee will notify both parties in writing if an appeal is received alleging one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above.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statement in support of, or challenging, the written decision. The parties’ written statements must be submitted within five (5) calendar days of notice of the</w:t>
      </w:r>
      <w:r>
        <w:rPr>
          <w:spacing w:val="-2"/>
        </w:rPr>
        <w:t xml:space="preserve"> </w:t>
      </w:r>
      <w:r>
        <w:t>appeal.</w:t>
      </w:r>
    </w:p>
    <w:p w:rsidR="000F7C6C" w:rsidRDefault="000F7C6C">
      <w:pPr>
        <w:pStyle w:val="BodyText"/>
        <w:spacing w:before="11"/>
      </w:pPr>
    </w:p>
    <w:p w:rsidR="000F7C6C" w:rsidRDefault="008867B5">
      <w:pPr>
        <w:pStyle w:val="BodyText"/>
        <w:spacing w:line="271" w:lineRule="auto"/>
        <w:ind w:left="100" w:right="458"/>
      </w:pPr>
      <w:r>
        <w:rPr>
          <w:b/>
        </w:rPr>
        <w:t>Retaliation:</w:t>
      </w:r>
      <w:r>
        <w:rPr>
          <w:b/>
          <w:spacing w:val="-2"/>
        </w:rPr>
        <w:t xml:space="preserve"> </w:t>
      </w:r>
      <w:r>
        <w:t>Retaliation</w:t>
      </w:r>
      <w:r>
        <w:rPr>
          <w:spacing w:val="-6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misconduct,</w:t>
      </w:r>
      <w:r>
        <w:rPr>
          <w:spacing w:val="-2"/>
        </w:rPr>
        <w:t xml:space="preserve"> </w:t>
      </w:r>
      <w:r>
        <w:t>assists</w:t>
      </w:r>
      <w:r>
        <w:rPr>
          <w:spacing w:val="-2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report of sexual misconduct, or participates in any manner in an investigation or resolution of a sexual misconduct report is strictly prohibited. Retaliation includes threats, coercion, discrimination, intimidation,</w:t>
      </w:r>
      <w:r>
        <w:rPr>
          <w:spacing w:val="-2"/>
        </w:rPr>
        <w:t xml:space="preserve"> </w:t>
      </w:r>
      <w:r>
        <w:t>reprisals,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adverse</w:t>
      </w:r>
      <w:r>
        <w:rPr>
          <w:spacing w:val="-1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education.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individual who believes they have been retaliated against in violation of this Policy should immediately contact the District’s Title IX Coordinator</w:t>
      </w:r>
      <w:r w:rsidR="00BB76B1">
        <w:t xml:space="preserve">, Dr. Dana J. Boockoff, </w:t>
      </w:r>
      <w:hyperlink r:id="rId8" w:history="1">
        <w:r w:rsidR="00BB76B1" w:rsidRPr="004C5ACD">
          <w:rPr>
            <w:rStyle w:val="Hyperlink"/>
          </w:rPr>
          <w:t>dboockoff@mpsb.us</w:t>
        </w:r>
      </w:hyperlink>
      <w:r w:rsidR="00BB76B1">
        <w:t xml:space="preserve"> or 318-283-1600</w:t>
      </w:r>
      <w:bookmarkStart w:id="0" w:name="_GoBack"/>
      <w:bookmarkEnd w:id="0"/>
      <w:r>
        <w:t>.</w:t>
      </w:r>
    </w:p>
    <w:p w:rsidR="000F7C6C" w:rsidRDefault="000F7C6C">
      <w:pPr>
        <w:pStyle w:val="BodyText"/>
        <w:rPr>
          <w:sz w:val="24"/>
        </w:rPr>
      </w:pPr>
    </w:p>
    <w:p w:rsidR="000F7C6C" w:rsidRDefault="000F7C6C">
      <w:pPr>
        <w:pStyle w:val="BodyText"/>
        <w:rPr>
          <w:sz w:val="24"/>
        </w:rPr>
      </w:pPr>
    </w:p>
    <w:p w:rsidR="000F7C6C" w:rsidRDefault="000F7C6C">
      <w:pPr>
        <w:pStyle w:val="BodyText"/>
        <w:spacing w:before="8"/>
        <w:rPr>
          <w:sz w:val="25"/>
        </w:rPr>
      </w:pPr>
    </w:p>
    <w:p w:rsidR="000F7C6C" w:rsidRDefault="008867B5">
      <w:pPr>
        <w:pStyle w:val="BodyText"/>
        <w:ind w:left="100"/>
      </w:pPr>
      <w:r>
        <w:rPr>
          <w:spacing w:val="-2"/>
        </w:rPr>
        <w:t>Sincerely,</w:t>
      </w:r>
    </w:p>
    <w:p w:rsidR="000F7C6C" w:rsidRDefault="000F7C6C">
      <w:pPr>
        <w:pStyle w:val="BodyText"/>
        <w:rPr>
          <w:sz w:val="20"/>
        </w:rPr>
      </w:pPr>
    </w:p>
    <w:p w:rsidR="000F7C6C" w:rsidRDefault="00C6592E">
      <w:pPr>
        <w:pStyle w:val="BodyText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217170</wp:posOffset>
                </wp:positionV>
                <wp:extent cx="5654040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40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04"/>
                            <a:gd name="T2" fmla="+- 0 10344 1440"/>
                            <a:gd name="T3" fmla="*/ T2 w 8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4">
                              <a:moveTo>
                                <a:pt x="0" y="0"/>
                              </a:moveTo>
                              <a:lnTo>
                                <a:pt x="890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8CB136B" id="docshape3" o:spid="_x0000_s1026" style="position:absolute;margin-left:1in;margin-top:17.1pt;width:445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" path="m,l8904,e" filled="f" strokeweight=".48pt">
                <v:path arrowok="t" o:connecttype="custom" o:connectlocs="0,0;5654040,0" o:connectangles="0,0"/>
                <w10:wrap type="topAndBottom" anchorx="page"/>
              </v:shape>
            </w:pict>
          </mc:Fallback>
        </mc:AlternateContent>
      </w:r>
    </w:p>
    <w:p w:rsidR="000F7C6C" w:rsidRDefault="000F7C6C">
      <w:pPr>
        <w:pStyle w:val="BodyText"/>
        <w:spacing w:before="3"/>
        <w:rPr>
          <w:sz w:val="24"/>
        </w:rPr>
      </w:pPr>
    </w:p>
    <w:p w:rsidR="000F7C6C" w:rsidRDefault="008867B5">
      <w:pPr>
        <w:pStyle w:val="BodyText"/>
        <w:tabs>
          <w:tab w:val="left" w:pos="6574"/>
        </w:tabs>
        <w:ind w:left="100"/>
      </w:pPr>
      <w:r>
        <w:t>[name(s)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title(s)</w:t>
      </w:r>
      <w:r>
        <w:rPr>
          <w:spacing w:val="-1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decision-</w:t>
      </w:r>
      <w:r>
        <w:rPr>
          <w:spacing w:val="-2"/>
        </w:rPr>
        <w:t>maker(s))</w:t>
      </w:r>
      <w:r>
        <w:tab/>
      </w:r>
      <w:r>
        <w:rPr>
          <w:spacing w:val="-4"/>
        </w:rPr>
        <w:t>Date</w:t>
      </w:r>
    </w:p>
    <w:sectPr w:rsidR="000F7C6C">
      <w:pgSz w:w="12240" w:h="15840"/>
      <w:pgMar w:top="1380" w:right="1260" w:bottom="1100" w:left="1340" w:header="0" w:footer="9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545" w:rsidRDefault="00504545">
      <w:r>
        <w:separator/>
      </w:r>
    </w:p>
  </w:endnote>
  <w:endnote w:type="continuationSeparator" w:id="0">
    <w:p w:rsidR="00504545" w:rsidRDefault="0050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6C" w:rsidRDefault="000F7C6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545" w:rsidRDefault="00504545">
      <w:r>
        <w:separator/>
      </w:r>
    </w:p>
  </w:footnote>
  <w:footnote w:type="continuationSeparator" w:id="0">
    <w:p w:rsidR="00504545" w:rsidRDefault="00504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32328"/>
    <w:multiLevelType w:val="hybridMultilevel"/>
    <w:tmpl w:val="F25A2BA4"/>
    <w:lvl w:ilvl="0" w:tplc="7A6A99D8">
      <w:numFmt w:val="bullet"/>
      <w:lvlText w:val="●"/>
      <w:lvlJc w:val="left"/>
      <w:pPr>
        <w:ind w:left="820" w:hanging="35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FC601F0">
      <w:numFmt w:val="bullet"/>
      <w:lvlText w:val="•"/>
      <w:lvlJc w:val="left"/>
      <w:pPr>
        <w:ind w:left="1702" w:hanging="358"/>
      </w:pPr>
      <w:rPr>
        <w:rFonts w:hint="default"/>
        <w:lang w:val="en-US" w:eastAsia="en-US" w:bidi="ar-SA"/>
      </w:rPr>
    </w:lvl>
    <w:lvl w:ilvl="2" w:tplc="D436DAEC">
      <w:numFmt w:val="bullet"/>
      <w:lvlText w:val="•"/>
      <w:lvlJc w:val="left"/>
      <w:pPr>
        <w:ind w:left="2584" w:hanging="358"/>
      </w:pPr>
      <w:rPr>
        <w:rFonts w:hint="default"/>
        <w:lang w:val="en-US" w:eastAsia="en-US" w:bidi="ar-SA"/>
      </w:rPr>
    </w:lvl>
    <w:lvl w:ilvl="3" w:tplc="4514925A">
      <w:numFmt w:val="bullet"/>
      <w:lvlText w:val="•"/>
      <w:lvlJc w:val="left"/>
      <w:pPr>
        <w:ind w:left="3466" w:hanging="358"/>
      </w:pPr>
      <w:rPr>
        <w:rFonts w:hint="default"/>
        <w:lang w:val="en-US" w:eastAsia="en-US" w:bidi="ar-SA"/>
      </w:rPr>
    </w:lvl>
    <w:lvl w:ilvl="4" w:tplc="F5D21316">
      <w:numFmt w:val="bullet"/>
      <w:lvlText w:val="•"/>
      <w:lvlJc w:val="left"/>
      <w:pPr>
        <w:ind w:left="4348" w:hanging="358"/>
      </w:pPr>
      <w:rPr>
        <w:rFonts w:hint="default"/>
        <w:lang w:val="en-US" w:eastAsia="en-US" w:bidi="ar-SA"/>
      </w:rPr>
    </w:lvl>
    <w:lvl w:ilvl="5" w:tplc="B260A5D0">
      <w:numFmt w:val="bullet"/>
      <w:lvlText w:val="•"/>
      <w:lvlJc w:val="left"/>
      <w:pPr>
        <w:ind w:left="5230" w:hanging="358"/>
      </w:pPr>
      <w:rPr>
        <w:rFonts w:hint="default"/>
        <w:lang w:val="en-US" w:eastAsia="en-US" w:bidi="ar-SA"/>
      </w:rPr>
    </w:lvl>
    <w:lvl w:ilvl="6" w:tplc="904A12BA">
      <w:numFmt w:val="bullet"/>
      <w:lvlText w:val="•"/>
      <w:lvlJc w:val="left"/>
      <w:pPr>
        <w:ind w:left="6112" w:hanging="358"/>
      </w:pPr>
      <w:rPr>
        <w:rFonts w:hint="default"/>
        <w:lang w:val="en-US" w:eastAsia="en-US" w:bidi="ar-SA"/>
      </w:rPr>
    </w:lvl>
    <w:lvl w:ilvl="7" w:tplc="B7B06ECC">
      <w:numFmt w:val="bullet"/>
      <w:lvlText w:val="•"/>
      <w:lvlJc w:val="left"/>
      <w:pPr>
        <w:ind w:left="6994" w:hanging="358"/>
      </w:pPr>
      <w:rPr>
        <w:rFonts w:hint="default"/>
        <w:lang w:val="en-US" w:eastAsia="en-US" w:bidi="ar-SA"/>
      </w:rPr>
    </w:lvl>
    <w:lvl w:ilvl="8" w:tplc="E7F2CED0">
      <w:numFmt w:val="bullet"/>
      <w:lvlText w:val="•"/>
      <w:lvlJc w:val="left"/>
      <w:pPr>
        <w:ind w:left="7876" w:hanging="35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6C"/>
    <w:rsid w:val="000F7C6C"/>
    <w:rsid w:val="00334D5F"/>
    <w:rsid w:val="00504545"/>
    <w:rsid w:val="005A747B"/>
    <w:rsid w:val="008867B5"/>
    <w:rsid w:val="00BB76B1"/>
    <w:rsid w:val="00C6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C23D8"/>
  <w15:docId w15:val="{4356EA76-8EBE-4685-985F-5F5FA6D7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4"/>
      <w:ind w:left="3165" w:right="324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7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47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A7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47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B7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oockoff@mpsb.u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Alta-Aurelia  Title IX Forms.docx</vt:lpstr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Alta-Aurelia  Title IX Forms.docx</dc:title>
  <dc:creator>crystal.brandon</dc:creator>
  <cp:lastModifiedBy>DANA BOOCKOFF</cp:lastModifiedBy>
  <cp:revision>3</cp:revision>
  <dcterms:created xsi:type="dcterms:W3CDTF">2023-01-05T19:36:00Z</dcterms:created>
  <dcterms:modified xsi:type="dcterms:W3CDTF">2023-01-05T19:37:00Z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LastSaved">
    <vt:filetime>2023-01-05T00:00:00Z</vt:filetime>
  </property>
</Properties>
</file>